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4838" w14:textId="77777777" w:rsidR="00684902" w:rsidRDefault="00000000">
      <w:pPr>
        <w:pStyle w:val="Title"/>
      </w:pPr>
      <w:r>
        <w:t>IWDS 2.0 Transition – Frequently Asked Questions</w:t>
      </w:r>
    </w:p>
    <w:p w14:paraId="7C213433" w14:textId="63696B18" w:rsidR="00684902" w:rsidRDefault="00000000">
      <w:r>
        <w:t>This FAQ provides LWIA 7 agencies with key information related to the transition from Career Connect to IWDS 2.0, including critical dates, the system blackout period, and preparation guidance to support continuity of services.</w:t>
      </w:r>
    </w:p>
    <w:p w14:paraId="475F21B5" w14:textId="77777777" w:rsidR="00231B7A" w:rsidRDefault="00231B7A" w:rsidP="00231B7A">
      <w:pPr>
        <w:pStyle w:val="Heading1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0" w:name="_Toc228452949"/>
      <w:proofErr w:type="spellStart"/>
      <w:r w:rsidRPr="00231B7A">
        <w:rPr>
          <w:rFonts w:asciiTheme="minorHAnsi" w:eastAsiaTheme="minorEastAsia" w:hAnsiTheme="minorHAnsi" w:cstheme="minorBidi"/>
          <w:color w:val="auto"/>
          <w:sz w:val="22"/>
          <w:szCs w:val="22"/>
          <w:highlight w:val="yellow"/>
        </w:rPr>
        <w:t>Ctrl+Click</w:t>
      </w:r>
      <w:proofErr w:type="spellEnd"/>
      <w:r w:rsidRPr="00231B7A">
        <w:rPr>
          <w:rFonts w:asciiTheme="minorHAnsi" w:eastAsiaTheme="minorEastAsia" w:hAnsiTheme="minorHAnsi" w:cstheme="minorBidi"/>
          <w:color w:val="auto"/>
          <w:sz w:val="22"/>
          <w:szCs w:val="22"/>
          <w:highlight w:val="yellow"/>
        </w:rPr>
        <w:t xml:space="preserve"> a Table of Contents entry to jump to that section.</w:t>
      </w:r>
    </w:p>
    <w:p w14:paraId="20DC88E2" w14:textId="2349200C" w:rsidR="00684902" w:rsidRDefault="00000000">
      <w:pPr>
        <w:pStyle w:val="Heading1"/>
      </w:pPr>
      <w:r>
        <w:t>Table of Contents</w:t>
      </w:r>
      <w:bookmarkEnd w:id="0"/>
    </w:p>
    <w:p w14:paraId="1074D555" w14:textId="2139B627" w:rsidR="00231B7A" w:rsidRDefault="00000000">
      <w:pPr>
        <w:pStyle w:val="TOC1"/>
        <w:tabs>
          <w:tab w:val="right" w:leader="dot" w:pos="8630"/>
        </w:tabs>
        <w:rPr>
          <w:noProof/>
        </w:rPr>
      </w:pPr>
      <w:r>
        <w:fldChar w:fldCharType="begin"/>
      </w:r>
      <w:r>
        <w:instrText>TOC \o "1-2" \h \z \u</w:instrText>
      </w:r>
      <w:r>
        <w:fldChar w:fldCharType="separate"/>
      </w:r>
      <w:hyperlink w:anchor="_Toc228452949" w:history="1">
        <w:r w:rsidR="00231B7A" w:rsidRPr="005A305B">
          <w:rPr>
            <w:rStyle w:val="Hyperlink"/>
            <w:noProof/>
          </w:rPr>
          <w:t>Table of Contents</w:t>
        </w:r>
        <w:r w:rsidR="00231B7A">
          <w:rPr>
            <w:noProof/>
            <w:webHidden/>
          </w:rPr>
          <w:tab/>
        </w:r>
        <w:r w:rsidR="00231B7A">
          <w:rPr>
            <w:noProof/>
            <w:webHidden/>
          </w:rPr>
          <w:fldChar w:fldCharType="begin"/>
        </w:r>
        <w:r w:rsidR="00231B7A">
          <w:rPr>
            <w:noProof/>
            <w:webHidden/>
          </w:rPr>
          <w:instrText xml:space="preserve"> PAGEREF _Toc228452949 \h </w:instrText>
        </w:r>
        <w:r w:rsidR="00231B7A">
          <w:rPr>
            <w:noProof/>
            <w:webHidden/>
          </w:rPr>
        </w:r>
        <w:r w:rsidR="00231B7A">
          <w:rPr>
            <w:noProof/>
            <w:webHidden/>
          </w:rPr>
          <w:fldChar w:fldCharType="separate"/>
        </w:r>
        <w:r w:rsidR="00231B7A">
          <w:rPr>
            <w:noProof/>
            <w:webHidden/>
          </w:rPr>
          <w:t>2</w:t>
        </w:r>
        <w:r w:rsidR="00231B7A">
          <w:rPr>
            <w:noProof/>
            <w:webHidden/>
          </w:rPr>
          <w:fldChar w:fldCharType="end"/>
        </w:r>
      </w:hyperlink>
    </w:p>
    <w:p w14:paraId="6D28CA29" w14:textId="2FA4946C" w:rsidR="00231B7A" w:rsidRDefault="00231B7A">
      <w:pPr>
        <w:pStyle w:val="TOC1"/>
        <w:tabs>
          <w:tab w:val="right" w:leader="dot" w:pos="8630"/>
        </w:tabs>
        <w:rPr>
          <w:noProof/>
        </w:rPr>
      </w:pPr>
      <w:hyperlink w:anchor="_Toc228452950" w:history="1">
        <w:r w:rsidRPr="005A305B">
          <w:rPr>
            <w:rStyle w:val="Hyperlink"/>
            <w:noProof/>
          </w:rPr>
          <w:t>Key Dates &amp; System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_Toc228452950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E06E25" w14:textId="16F5C007" w:rsidR="00231B7A" w:rsidRDefault="00231B7A">
      <w:pPr>
        <w:pStyle w:val="TOC1"/>
        <w:tabs>
          <w:tab w:val="right" w:leader="dot" w:pos="8630"/>
        </w:tabs>
        <w:rPr>
          <w:noProof/>
        </w:rPr>
      </w:pPr>
      <w:hyperlink w:anchor="_Toc228452951" w:history="1">
        <w:r w:rsidRPr="005A305B">
          <w:rPr>
            <w:rStyle w:val="Hyperlink"/>
            <w:noProof/>
          </w:rPr>
          <w:t>Data Migration &amp; 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_Toc228452951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EE66F8" w14:textId="32D2285D" w:rsidR="00231B7A" w:rsidRDefault="00231B7A">
      <w:pPr>
        <w:pStyle w:val="TOC1"/>
        <w:tabs>
          <w:tab w:val="right" w:leader="dot" w:pos="8630"/>
        </w:tabs>
        <w:rPr>
          <w:noProof/>
        </w:rPr>
      </w:pPr>
      <w:hyperlink w:anchor="_Toc228452952" w:history="1">
        <w:r w:rsidRPr="005A305B">
          <w:rPr>
            <w:rStyle w:val="Hyperlink"/>
            <w:noProof/>
          </w:rPr>
          <w:t>Blackout Period &amp;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_Toc228452952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F116A7" w14:textId="5342442D" w:rsidR="00231B7A" w:rsidRDefault="00231B7A">
      <w:pPr>
        <w:pStyle w:val="TOC1"/>
        <w:tabs>
          <w:tab w:val="right" w:leader="dot" w:pos="8630"/>
        </w:tabs>
        <w:rPr>
          <w:noProof/>
        </w:rPr>
      </w:pPr>
      <w:hyperlink w:anchor="_Toc228452953" w:history="1">
        <w:r w:rsidRPr="005A305B">
          <w:rPr>
            <w:rStyle w:val="Hyperlink"/>
            <w:noProof/>
          </w:rPr>
          <w:t>Systems, Access &amp;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_Toc228452953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FEE759" w14:textId="638741E1" w:rsidR="00231B7A" w:rsidRDefault="00231B7A">
      <w:pPr>
        <w:pStyle w:val="TOC1"/>
        <w:tabs>
          <w:tab w:val="right" w:leader="dot" w:pos="8630"/>
        </w:tabs>
        <w:rPr>
          <w:noProof/>
        </w:rPr>
      </w:pPr>
      <w:hyperlink w:anchor="_Toc228452954" w:history="1">
        <w:r w:rsidRPr="005A305B">
          <w:rPr>
            <w:rStyle w:val="Hyperlink"/>
            <w:noProof/>
          </w:rPr>
          <w:t>Post Go-Live &amp; Audit Awareness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_Toc228452954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02AA59" w14:textId="28F9FDDC" w:rsidR="00684902" w:rsidRDefault="00000000">
      <w:r>
        <w:fldChar w:fldCharType="end"/>
      </w:r>
    </w:p>
    <w:p w14:paraId="304E098D" w14:textId="77777777" w:rsidR="00684902" w:rsidRDefault="00000000">
      <w:pPr>
        <w:pStyle w:val="Heading1"/>
      </w:pPr>
      <w:bookmarkStart w:id="1" w:name="_Toc228452950"/>
      <w:r>
        <w:t>Key Dates &amp; System Access</w:t>
      </w:r>
      <w:bookmarkEnd w:id="1"/>
    </w:p>
    <w:p w14:paraId="3CD12B62" w14:textId="77777777" w:rsidR="00684902" w:rsidRDefault="00000000">
      <w:r>
        <w:rPr>
          <w:b/>
        </w:rPr>
        <w:t>Q: When is the last day agencies can enter or edit information in Career Connect?</w:t>
      </w:r>
    </w:p>
    <w:p w14:paraId="3F7A1B2E" w14:textId="77777777" w:rsidR="00684902" w:rsidRDefault="00000000">
      <w:r>
        <w:t>A: June 19, 2026. From June 20–June 30, Career Connect will be read-only for agency users. No data entry, edits, or uploads will be possible.</w:t>
      </w:r>
    </w:p>
    <w:p w14:paraId="4A717F9D" w14:textId="77777777" w:rsidR="00684902" w:rsidRDefault="00000000">
      <w:r>
        <w:rPr>
          <w:b/>
        </w:rPr>
        <w:t>Q: When is the last day agencies can submit an ITA Request?</w:t>
      </w:r>
    </w:p>
    <w:p w14:paraId="7F3983F2" w14:textId="77777777" w:rsidR="00684902" w:rsidRDefault="00000000">
      <w:r>
        <w:t>A: June 15, 2026. This earlier deadline allows for required back-end processing prior to the blackout period.</w:t>
      </w:r>
    </w:p>
    <w:p w14:paraId="5C87D9EB" w14:textId="77777777" w:rsidR="00684902" w:rsidRDefault="00000000">
      <w:pPr>
        <w:pStyle w:val="Heading1"/>
      </w:pPr>
      <w:bookmarkStart w:id="2" w:name="_Toc228452951"/>
      <w:r>
        <w:t>Data Migration &amp; Records</w:t>
      </w:r>
      <w:bookmarkEnd w:id="2"/>
    </w:p>
    <w:p w14:paraId="62BFE1B6" w14:textId="77777777" w:rsidR="00684902" w:rsidRDefault="00000000">
      <w:r>
        <w:rPr>
          <w:b/>
        </w:rPr>
        <w:t>Q: Will documents uploaded in Career Connect be available in IWDS 2.0?</w:t>
      </w:r>
    </w:p>
    <w:p w14:paraId="7642FF0C" w14:textId="77777777" w:rsidR="00684902" w:rsidRDefault="00000000">
      <w:r>
        <w:lastRenderedPageBreak/>
        <w:t>A: Documents are planned to transfer; however, prior Career Connect WIOA applications and signature pages will not be accessible in IWDS 2.0. Agencies must retain copies to avoid audit risk.</w:t>
      </w:r>
    </w:p>
    <w:p w14:paraId="033F59D6" w14:textId="77777777" w:rsidR="00684902" w:rsidRDefault="00000000">
      <w:r>
        <w:rPr>
          <w:b/>
        </w:rPr>
        <w:t>Q: Will participant information be viewable in IWDS 2.0?</w:t>
      </w:r>
    </w:p>
    <w:p w14:paraId="30661E91" w14:textId="4B911EDD" w:rsidR="00684902" w:rsidRDefault="00000000">
      <w:r>
        <w:t>A: Yes. Participant data already in legacy IWDS will be transferred during the blackout, including profiles, employment, MSGs, credentials, exits, and case notes.</w:t>
      </w:r>
      <w:r w:rsidR="006D0C3C">
        <w:t xml:space="preserve"> </w:t>
      </w:r>
      <w:r w:rsidR="00DC4188">
        <w:t>Including Career planner case assignments.</w:t>
      </w:r>
    </w:p>
    <w:p w14:paraId="58AF6084" w14:textId="77777777" w:rsidR="00684902" w:rsidRDefault="00000000">
      <w:pPr>
        <w:pStyle w:val="Heading1"/>
      </w:pPr>
      <w:bookmarkStart w:id="3" w:name="_Toc228452952"/>
      <w:r>
        <w:t>Blackout Period &amp; Reporting</w:t>
      </w:r>
      <w:bookmarkEnd w:id="3"/>
    </w:p>
    <w:p w14:paraId="5B168F81" w14:textId="77777777" w:rsidR="00684902" w:rsidRDefault="00000000">
      <w:r>
        <w:rPr>
          <w:b/>
        </w:rPr>
        <w:t>Q: How can agencies pull reports during the blackout period?</w:t>
      </w:r>
    </w:p>
    <w:p w14:paraId="0B8C22C1" w14:textId="62C1FD3D" w:rsidR="00684902" w:rsidRDefault="00000000">
      <w:r>
        <w:t xml:space="preserve">A: IPATS reports will remain available. Agencies should pull and save all reports </w:t>
      </w:r>
      <w:r w:rsidR="00DC4188">
        <w:t xml:space="preserve">from CC and </w:t>
      </w:r>
      <w:r w:rsidR="0087054A">
        <w:t>legacy IWDS</w:t>
      </w:r>
      <w:r w:rsidR="00275493">
        <w:t xml:space="preserve"> if</w:t>
      </w:r>
      <w:r w:rsidR="0087054A">
        <w:t xml:space="preserve"> they would like to reference during the blackout period </w:t>
      </w:r>
      <w:r>
        <w:t>before June 19.</w:t>
      </w:r>
    </w:p>
    <w:p w14:paraId="1A1E0641" w14:textId="77777777" w:rsidR="00684902" w:rsidRDefault="00000000">
      <w:r>
        <w:rPr>
          <w:b/>
        </w:rPr>
        <w:t>Q: Will agencies be able to upload documents during the blackout?</w:t>
      </w:r>
    </w:p>
    <w:p w14:paraId="0CE2B1AD" w14:textId="77777777" w:rsidR="00684902" w:rsidRDefault="00000000">
      <w:r>
        <w:t>A: No. There are no workarounds during the blackout period.</w:t>
      </w:r>
    </w:p>
    <w:p w14:paraId="6FC6E6F4" w14:textId="77777777" w:rsidR="00684902" w:rsidRDefault="00000000">
      <w:r>
        <w:rPr>
          <w:b/>
        </w:rPr>
        <w:t>Q: How should agencies track participant activity during the blackout?</w:t>
      </w:r>
    </w:p>
    <w:p w14:paraId="3C9705D1" w14:textId="47B202D4" w:rsidR="00684902" w:rsidRDefault="00000000">
      <w:r>
        <w:t>A: Agencies should use internal tracking methods</w:t>
      </w:r>
      <w:r w:rsidR="1E60AEC9">
        <w:t xml:space="preserve"> using provided agency tools</w:t>
      </w:r>
      <w:r>
        <w:t xml:space="preserve"> and enter information after go-live.</w:t>
      </w:r>
    </w:p>
    <w:p w14:paraId="08C7016A" w14:textId="58568F4F" w:rsidR="00684902" w:rsidRDefault="00000000">
      <w:r w:rsidRPr="4F3DDA84">
        <w:rPr>
          <w:b/>
          <w:bCs/>
        </w:rPr>
        <w:t>Q: What happens if information</w:t>
      </w:r>
      <w:r w:rsidR="44CA80B5" w:rsidRPr="4F3DDA84">
        <w:rPr>
          <w:b/>
          <w:bCs/>
        </w:rPr>
        <w:t xml:space="preserve"> or needed changes</w:t>
      </w:r>
      <w:r w:rsidRPr="4F3DDA84">
        <w:rPr>
          <w:b/>
          <w:bCs/>
        </w:rPr>
        <w:t xml:space="preserve"> </w:t>
      </w:r>
      <w:r w:rsidR="0BC74E28" w:rsidRPr="4F3DDA84">
        <w:rPr>
          <w:b/>
          <w:bCs/>
        </w:rPr>
        <w:t>are</w:t>
      </w:r>
      <w:r w:rsidRPr="4F3DDA84">
        <w:rPr>
          <w:b/>
          <w:bCs/>
        </w:rPr>
        <w:t xml:space="preserve"> discovered after June 19?</w:t>
      </w:r>
    </w:p>
    <w:p w14:paraId="558DF4DB" w14:textId="7AA5FD17" w:rsidR="00684902" w:rsidRDefault="00000000">
      <w:r>
        <w:t>A: Information must be entered after go-live. Agencies should retain documentation</w:t>
      </w:r>
      <w:r w:rsidR="2FD0D5D8">
        <w:t xml:space="preserve"> and customer information</w:t>
      </w:r>
      <w:r>
        <w:t xml:space="preserve"> created during the blackout.</w:t>
      </w:r>
    </w:p>
    <w:p w14:paraId="41F75BFC" w14:textId="77777777" w:rsidR="00684902" w:rsidRDefault="00000000">
      <w:pPr>
        <w:pStyle w:val="Heading1"/>
      </w:pPr>
      <w:bookmarkStart w:id="4" w:name="_Toc228452953"/>
      <w:r>
        <w:t>Systems, Access &amp; Support</w:t>
      </w:r>
      <w:bookmarkEnd w:id="4"/>
    </w:p>
    <w:p w14:paraId="4990B800" w14:textId="77777777" w:rsidR="00684902" w:rsidRDefault="00000000">
      <w:r>
        <w:rPr>
          <w:b/>
        </w:rPr>
        <w:t>Q: Will agencies need new IWDS 2.0 user accounts?</w:t>
      </w:r>
    </w:p>
    <w:p w14:paraId="4FEFAF97" w14:textId="77777777" w:rsidR="00684902" w:rsidRDefault="00000000">
      <w:r>
        <w:t>A: No. Existing IWDS credentials will be used.</w:t>
      </w:r>
    </w:p>
    <w:p w14:paraId="39301AA8" w14:textId="77777777" w:rsidR="00684902" w:rsidRDefault="00000000">
      <w:r>
        <w:rPr>
          <w:b/>
        </w:rPr>
        <w:t>Q: What systems are available during the blackout?</w:t>
      </w:r>
    </w:p>
    <w:p w14:paraId="057B80F7" w14:textId="74BCD010" w:rsidR="00684902" w:rsidRDefault="00000000">
      <w:r>
        <w:t>A: Career Connect will be view-only. IWDS 2.0 will be unavailable until go-live. Zendesk will be available for questions only.</w:t>
      </w:r>
      <w:r w:rsidR="00EE6375">
        <w:t xml:space="preserve"> IPATS will be available.</w:t>
      </w:r>
    </w:p>
    <w:p w14:paraId="6E0F46B7" w14:textId="77777777" w:rsidR="00684902" w:rsidRDefault="00000000">
      <w:r>
        <w:rPr>
          <w:b/>
        </w:rPr>
        <w:t>Q: Will Zendesk be available during the blackout?</w:t>
      </w:r>
    </w:p>
    <w:p w14:paraId="5B18C327" w14:textId="77777777" w:rsidR="00684902" w:rsidRDefault="00000000">
      <w:r>
        <w:t>A: Yes, for questions only. Data corrections or updates will not be processed.</w:t>
      </w:r>
    </w:p>
    <w:p w14:paraId="6003A5ED" w14:textId="77777777" w:rsidR="00684902" w:rsidRDefault="00000000">
      <w:pPr>
        <w:pStyle w:val="Heading1"/>
      </w:pPr>
      <w:bookmarkStart w:id="5" w:name="_Toc228452954"/>
      <w:r>
        <w:lastRenderedPageBreak/>
        <w:t>Post Go-Live &amp; Audit Awareness</w:t>
      </w:r>
      <w:bookmarkEnd w:id="5"/>
    </w:p>
    <w:p w14:paraId="0701717B" w14:textId="77777777" w:rsidR="00684902" w:rsidRDefault="00000000">
      <w:r>
        <w:rPr>
          <w:b/>
        </w:rPr>
        <w:t>Q: When can agencies begin entering data in IWDS 2.0?</w:t>
      </w:r>
    </w:p>
    <w:p w14:paraId="5D6B433D" w14:textId="19B18ABB" w:rsidR="00684902" w:rsidRDefault="00000000">
      <w:r>
        <w:t>A: July 1, 2026.</w:t>
      </w:r>
      <w:r w:rsidR="003F2B61">
        <w:t xml:space="preserve"> Expect delays</w:t>
      </w:r>
      <w:r w:rsidR="000E766E">
        <w:t>.</w:t>
      </w:r>
    </w:p>
    <w:p w14:paraId="76FF66E7" w14:textId="77777777" w:rsidR="00684902" w:rsidRDefault="00000000">
      <w:r>
        <w:rPr>
          <w:b/>
        </w:rPr>
        <w:t>Q: Who should agencies contact if data appears missing after go-live?</w:t>
      </w:r>
    </w:p>
    <w:p w14:paraId="3F1BB3C3" w14:textId="77777777" w:rsidR="00684902" w:rsidRDefault="00000000">
      <w:r>
        <w:t>A: Agencies should submit a Zendesk ticket with specific examples.</w:t>
      </w:r>
    </w:p>
    <w:p w14:paraId="24CC25D2" w14:textId="77777777" w:rsidR="00684902" w:rsidRDefault="00000000">
      <w:r>
        <w:rPr>
          <w:b/>
        </w:rPr>
        <w:t>Q: What should agencies do before June 19 to avoid audit risk?</w:t>
      </w:r>
    </w:p>
    <w:p w14:paraId="46D3A4EF" w14:textId="595046BA" w:rsidR="00684902" w:rsidRDefault="00000000">
      <w:r>
        <w:t xml:space="preserve">A: Download </w:t>
      </w:r>
      <w:r w:rsidR="0069327E">
        <w:t xml:space="preserve">or retain all Signed WIOA Applications for customers enrolled and exited </w:t>
      </w:r>
      <w:proofErr w:type="gramStart"/>
      <w:r w:rsidR="0069327E">
        <w:t>since</w:t>
      </w:r>
      <w:proofErr w:type="gramEnd"/>
      <w:r w:rsidR="0069327E">
        <w:t xml:space="preserve"> 6/30/2022</w:t>
      </w:r>
      <w:r>
        <w:t>, pull report</w:t>
      </w:r>
      <w:r w:rsidR="0069327E">
        <w:t>s that you find helpful to you in an audit</w:t>
      </w:r>
      <w:r>
        <w:t>, and ensure records are up to date.</w:t>
      </w:r>
    </w:p>
    <w:p w14:paraId="406B2EC7" w14:textId="77777777" w:rsidR="00684902" w:rsidRDefault="00000000">
      <w:r>
        <w:rPr>
          <w:b/>
        </w:rPr>
        <w:t>Q: What happens if an audit occurs during the blackout?</w:t>
      </w:r>
    </w:p>
    <w:p w14:paraId="6AEE6CD8" w14:textId="77777777" w:rsidR="00684902" w:rsidRDefault="00000000">
      <w:r>
        <w:t>A: Agencies must rely on retained documentation. No system changes can be made during the blackout.</w:t>
      </w:r>
    </w:p>
    <w:sectPr w:rsidR="0068490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13A1" w14:textId="77777777" w:rsidR="00562FA5" w:rsidRDefault="00562FA5" w:rsidP="00B23469">
      <w:pPr>
        <w:spacing w:after="0" w:line="240" w:lineRule="auto"/>
      </w:pPr>
      <w:r>
        <w:separator/>
      </w:r>
    </w:p>
  </w:endnote>
  <w:endnote w:type="continuationSeparator" w:id="0">
    <w:p w14:paraId="4D77A597" w14:textId="77777777" w:rsidR="00562FA5" w:rsidRDefault="00562FA5" w:rsidP="00B2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4E7D" w14:textId="2C4BA449" w:rsidR="00B23469" w:rsidRDefault="00B23469" w:rsidP="00B23469">
    <w:pPr>
      <w:pStyle w:val="Footer"/>
      <w:jc w:val="right"/>
    </w:pPr>
    <w:r>
      <w:t>Updated 4/30/2026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3678" w14:textId="77777777" w:rsidR="00562FA5" w:rsidRDefault="00562FA5" w:rsidP="00B23469">
      <w:pPr>
        <w:spacing w:after="0" w:line="240" w:lineRule="auto"/>
      </w:pPr>
      <w:r>
        <w:separator/>
      </w:r>
    </w:p>
  </w:footnote>
  <w:footnote w:type="continuationSeparator" w:id="0">
    <w:p w14:paraId="51DE0C45" w14:textId="77777777" w:rsidR="00562FA5" w:rsidRDefault="00562FA5" w:rsidP="00B2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6945" w14:textId="6756C90C" w:rsidR="00B23469" w:rsidRDefault="00B23469">
    <w:pPr>
      <w:pStyle w:val="Header"/>
    </w:pPr>
    <w:r>
      <w:rPr>
        <w:noProof/>
      </w:rPr>
      <w:drawing>
        <wp:inline distT="0" distB="0" distL="0" distR="0" wp14:anchorId="076BCA39" wp14:editId="4229FDEA">
          <wp:extent cx="2017956" cy="1009650"/>
          <wp:effectExtent l="0" t="0" r="0" b="0"/>
          <wp:docPr id="744625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5271" name="Picture 7446252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264" cy="101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666362">
    <w:abstractNumId w:val="8"/>
  </w:num>
  <w:num w:numId="2" w16cid:durableId="684088450">
    <w:abstractNumId w:val="6"/>
  </w:num>
  <w:num w:numId="3" w16cid:durableId="384376271">
    <w:abstractNumId w:val="5"/>
  </w:num>
  <w:num w:numId="4" w16cid:durableId="1419712603">
    <w:abstractNumId w:val="4"/>
  </w:num>
  <w:num w:numId="5" w16cid:durableId="560601188">
    <w:abstractNumId w:val="7"/>
  </w:num>
  <w:num w:numId="6" w16cid:durableId="1778715019">
    <w:abstractNumId w:val="3"/>
  </w:num>
  <w:num w:numId="7" w16cid:durableId="1797943489">
    <w:abstractNumId w:val="2"/>
  </w:num>
  <w:num w:numId="8" w16cid:durableId="1627419956">
    <w:abstractNumId w:val="1"/>
  </w:num>
  <w:num w:numId="9" w16cid:durableId="41991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66E"/>
    <w:rsid w:val="0015074B"/>
    <w:rsid w:val="00231B7A"/>
    <w:rsid w:val="00275493"/>
    <w:rsid w:val="0029639D"/>
    <w:rsid w:val="00321E5A"/>
    <w:rsid w:val="00326F90"/>
    <w:rsid w:val="003F2B61"/>
    <w:rsid w:val="00485919"/>
    <w:rsid w:val="00562FA5"/>
    <w:rsid w:val="00684902"/>
    <w:rsid w:val="0069327E"/>
    <w:rsid w:val="006D0C3C"/>
    <w:rsid w:val="0087054A"/>
    <w:rsid w:val="00A95F4C"/>
    <w:rsid w:val="00AA1D8D"/>
    <w:rsid w:val="00B23469"/>
    <w:rsid w:val="00B47730"/>
    <w:rsid w:val="00CB0664"/>
    <w:rsid w:val="00DA1C6D"/>
    <w:rsid w:val="00DC4188"/>
    <w:rsid w:val="00EE6375"/>
    <w:rsid w:val="00FC693F"/>
    <w:rsid w:val="02B63347"/>
    <w:rsid w:val="0BC74E28"/>
    <w:rsid w:val="1E60AEC9"/>
    <w:rsid w:val="2FD0D5D8"/>
    <w:rsid w:val="44CA80B5"/>
    <w:rsid w:val="4F3DDA84"/>
    <w:rsid w:val="77F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CD21C"/>
  <w14:defaultImageDpi w14:val="300"/>
  <w15:docId w15:val="{8FA81853-EAFC-4339-9B28-729039F0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231B7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1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4" ma:contentTypeDescription="Create a new document." ma:contentTypeScope="" ma:versionID="c1e8cfe61d3a153d467caf91824f49b8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ca390e4bf92832cf1500c7cc99951717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F4C6E-2AA3-41E9-A935-3685D38F6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39352-DD54-47B2-9E69-5F48492CF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6D14A0-0A34-46DD-ABB7-66F55E479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3191</Characters>
  <Application>Microsoft Office Word</Application>
  <DocSecurity>0</DocSecurity>
  <Lines>69</Lines>
  <Paragraphs>61</Paragraphs>
  <ScaleCrop>false</ScaleCrop>
  <Manager/>
  <Company/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Montanez</dc:creator>
  <cp:keywords/>
  <dc:description>generated by python-docx</dc:description>
  <cp:lastModifiedBy>Julia Montanez</cp:lastModifiedBy>
  <cp:revision>12</cp:revision>
  <dcterms:created xsi:type="dcterms:W3CDTF">2026-04-30T20:04:00Z</dcterms:created>
  <dcterms:modified xsi:type="dcterms:W3CDTF">2026-05-13T17:26:00Z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